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C" w:rsidRPr="0030119C" w:rsidRDefault="00A8271C" w:rsidP="00A8271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30119C">
        <w:rPr>
          <w:rFonts w:ascii="Arial" w:hAnsi="Arial" w:cs="Arial"/>
          <w:sz w:val="24"/>
          <w:szCs w:val="24"/>
        </w:rPr>
        <w:t>П О С Т А Н О В Л Е Н И Е</w:t>
      </w:r>
      <w:r>
        <w:rPr>
          <w:rFonts w:ascii="Arial" w:hAnsi="Arial" w:cs="Arial"/>
          <w:sz w:val="24"/>
          <w:szCs w:val="24"/>
        </w:rPr>
        <w:t xml:space="preserve">                                       (ПРОЕКТ)</w:t>
      </w:r>
    </w:p>
    <w:p w:rsidR="00A8271C" w:rsidRPr="0030119C" w:rsidRDefault="00A8271C" w:rsidP="00A8271C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АДМИНИСТРАЦИИ СЕЛЬСКОГО ПОСЕЛЕНИЯ СТУДЕНСКИЙ СЕЛЬСОВЕТ</w:t>
      </w:r>
    </w:p>
    <w:p w:rsidR="00A8271C" w:rsidRPr="0030119C" w:rsidRDefault="00A8271C" w:rsidP="00A8271C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УСМАНСКОГО МУНИЦИПАЛЬНОГО РАЙОНА ЛИПЕЦКОЙ ОБЛАСТИ</w:t>
      </w:r>
    </w:p>
    <w:p w:rsidR="00A8271C" w:rsidRDefault="00A8271C" w:rsidP="00A8271C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 ФЕДЕРАЦИИ</w:t>
      </w:r>
    </w:p>
    <w:p w:rsidR="00A8271C" w:rsidRPr="0030119C" w:rsidRDefault="00A8271C" w:rsidP="00A8271C">
      <w:pPr>
        <w:widowControl w:val="0"/>
        <w:snapToGri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A8271C" w:rsidRPr="0030119C" w:rsidRDefault="00A8271C" w:rsidP="00A8271C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30119C">
        <w:rPr>
          <w:rFonts w:ascii="Arial" w:hAnsi="Arial" w:cs="Arial"/>
          <w:sz w:val="24"/>
          <w:szCs w:val="24"/>
        </w:rPr>
        <w:t>c.Студенки</w:t>
      </w:r>
      <w:proofErr w:type="spellEnd"/>
    </w:p>
    <w:p w:rsidR="00A8271C" w:rsidRPr="0030119C" w:rsidRDefault="00A8271C" w:rsidP="00A8271C">
      <w:pPr>
        <w:jc w:val="center"/>
        <w:rPr>
          <w:rFonts w:ascii="Arial" w:hAnsi="Arial" w:cs="Arial"/>
          <w:sz w:val="24"/>
          <w:szCs w:val="24"/>
        </w:rPr>
      </w:pPr>
    </w:p>
    <w:p w:rsidR="00A8271C" w:rsidRPr="00134203" w:rsidRDefault="00A8271C" w:rsidP="00A8271C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Об утверждении Программы комплексного развития социальной инфраструктуры</w:t>
      </w:r>
    </w:p>
    <w:p w:rsidR="00A8271C" w:rsidRPr="00134203" w:rsidRDefault="00A8271C" w:rsidP="00A8271C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 xml:space="preserve">сельского поселения </w:t>
      </w:r>
      <w:proofErr w:type="spellStart"/>
      <w:r w:rsidRPr="00134203">
        <w:rPr>
          <w:b w:val="0"/>
          <w:sz w:val="24"/>
          <w:szCs w:val="24"/>
        </w:rPr>
        <w:t>Студенский</w:t>
      </w:r>
      <w:proofErr w:type="spellEnd"/>
      <w:r w:rsidRPr="00134203">
        <w:rPr>
          <w:b w:val="0"/>
          <w:sz w:val="24"/>
          <w:szCs w:val="24"/>
        </w:rPr>
        <w:t xml:space="preserve"> сельсовет </w:t>
      </w:r>
      <w:proofErr w:type="spellStart"/>
      <w:r w:rsidRPr="00134203">
        <w:rPr>
          <w:b w:val="0"/>
          <w:sz w:val="24"/>
          <w:szCs w:val="24"/>
        </w:rPr>
        <w:t>Усманского</w:t>
      </w:r>
      <w:proofErr w:type="spellEnd"/>
      <w:r w:rsidRPr="00134203">
        <w:rPr>
          <w:b w:val="0"/>
          <w:sz w:val="24"/>
          <w:szCs w:val="24"/>
        </w:rPr>
        <w:t xml:space="preserve"> муниципального района Липецкой области Российской Федерации</w:t>
      </w:r>
    </w:p>
    <w:p w:rsidR="00A8271C" w:rsidRPr="00134203" w:rsidRDefault="00A8271C" w:rsidP="00A8271C">
      <w:pPr>
        <w:pStyle w:val="ConsPlusTitle"/>
        <w:jc w:val="center"/>
        <w:rPr>
          <w:b w:val="0"/>
          <w:sz w:val="24"/>
          <w:szCs w:val="24"/>
        </w:rPr>
      </w:pPr>
      <w:r w:rsidRPr="00134203">
        <w:rPr>
          <w:b w:val="0"/>
          <w:sz w:val="24"/>
          <w:szCs w:val="24"/>
        </w:rPr>
        <w:t>на 2017 – 2032  годы</w:t>
      </w:r>
    </w:p>
    <w:p w:rsidR="00A8271C" w:rsidRPr="0030119C" w:rsidRDefault="00A8271C" w:rsidP="00A82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271C" w:rsidRPr="0030119C" w:rsidRDefault="00A8271C" w:rsidP="00A827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271C" w:rsidRPr="00134203" w:rsidRDefault="00A8271C" w:rsidP="00A8271C">
      <w:pPr>
        <w:pStyle w:val="ConsPlusNormal"/>
        <w:spacing w:line="276" w:lineRule="auto"/>
        <w:rPr>
          <w:sz w:val="24"/>
          <w:szCs w:val="24"/>
        </w:rPr>
      </w:pPr>
      <w:r w:rsidRPr="0030119C">
        <w:rPr>
          <w:sz w:val="24"/>
          <w:szCs w:val="24"/>
        </w:rPr>
        <w:t xml:space="preserve">            </w:t>
      </w:r>
      <w:proofErr w:type="gramStart"/>
      <w:r w:rsidRPr="0030119C">
        <w:rPr>
          <w:sz w:val="24"/>
          <w:szCs w:val="24"/>
        </w:rPr>
        <w:t>В целях разработки комплекса мероприятий, напра</w:t>
      </w:r>
      <w:r>
        <w:rPr>
          <w:sz w:val="24"/>
          <w:szCs w:val="24"/>
        </w:rPr>
        <w:t xml:space="preserve">вленных на повышение </w:t>
      </w:r>
      <w:r w:rsidRPr="0030119C">
        <w:rPr>
          <w:sz w:val="24"/>
          <w:szCs w:val="24"/>
        </w:rPr>
        <w:t xml:space="preserve"> эффективн</w:t>
      </w:r>
      <w:r>
        <w:rPr>
          <w:sz w:val="24"/>
          <w:szCs w:val="24"/>
        </w:rPr>
        <w:t>ости работы объектов социальной</w:t>
      </w:r>
      <w:r w:rsidRPr="0030119C">
        <w:rPr>
          <w:sz w:val="24"/>
          <w:szCs w:val="24"/>
        </w:rPr>
        <w:t xml:space="preserve"> инфраструктуры, расположенных на территории сельского поселения </w:t>
      </w:r>
      <w:proofErr w:type="spellStart"/>
      <w:r w:rsidRPr="0030119C">
        <w:rPr>
          <w:sz w:val="24"/>
          <w:szCs w:val="24"/>
        </w:rPr>
        <w:t>Студенский</w:t>
      </w:r>
      <w:proofErr w:type="spellEnd"/>
      <w:r w:rsidRPr="0030119C">
        <w:rPr>
          <w:sz w:val="24"/>
          <w:szCs w:val="24"/>
        </w:rPr>
        <w:t xml:space="preserve"> сельсовет, руководствуясь  Федеральным законом от 06.10.2003 г. № 131-ФЗ «Об общих принципах местного самоуправления в Российской Федерации», </w:t>
      </w:r>
      <w:r>
        <w:rPr>
          <w:sz w:val="24"/>
          <w:szCs w:val="24"/>
        </w:rPr>
        <w:t>Градостроительным</w:t>
      </w:r>
      <w:r w:rsidRPr="0030119C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кодексом Российской Федерации</w:t>
      </w:r>
      <w:r w:rsidRPr="0030119C">
        <w:rPr>
          <w:sz w:val="24"/>
          <w:szCs w:val="24"/>
        </w:rPr>
        <w:t xml:space="preserve">, </w:t>
      </w:r>
      <w:r w:rsidRPr="00134203">
        <w:rPr>
          <w:sz w:val="24"/>
          <w:szCs w:val="24"/>
        </w:rPr>
        <w:t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</w:r>
      <w:proofErr w:type="gramEnd"/>
    </w:p>
    <w:p w:rsidR="00A8271C" w:rsidRPr="0030119C" w:rsidRDefault="00A8271C" w:rsidP="00A8271C">
      <w:pPr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 xml:space="preserve">Уставом сельского поселения </w:t>
      </w:r>
      <w:proofErr w:type="spellStart"/>
      <w:r w:rsidRPr="0030119C">
        <w:rPr>
          <w:rFonts w:ascii="Arial" w:hAnsi="Arial" w:cs="Arial"/>
          <w:sz w:val="24"/>
          <w:szCs w:val="24"/>
        </w:rPr>
        <w:t>Студенский</w:t>
      </w:r>
      <w:proofErr w:type="spellEnd"/>
      <w:r w:rsidRPr="0030119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0119C">
        <w:rPr>
          <w:rFonts w:ascii="Arial" w:hAnsi="Arial" w:cs="Arial"/>
          <w:sz w:val="24"/>
          <w:szCs w:val="24"/>
        </w:rPr>
        <w:t>Усманского</w:t>
      </w:r>
      <w:proofErr w:type="spellEnd"/>
      <w:r w:rsidRPr="0030119C">
        <w:rPr>
          <w:rFonts w:ascii="Arial" w:hAnsi="Arial" w:cs="Arial"/>
          <w:sz w:val="24"/>
          <w:szCs w:val="24"/>
        </w:rPr>
        <w:t xml:space="preserve"> муниципального района Липецкой области, администрация сельского поселения </w:t>
      </w:r>
      <w:proofErr w:type="spellStart"/>
      <w:r w:rsidRPr="0030119C">
        <w:rPr>
          <w:rFonts w:ascii="Arial" w:hAnsi="Arial" w:cs="Arial"/>
          <w:sz w:val="24"/>
          <w:szCs w:val="24"/>
        </w:rPr>
        <w:t>Студенский</w:t>
      </w:r>
      <w:proofErr w:type="spellEnd"/>
      <w:r w:rsidRPr="0030119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30119C">
        <w:rPr>
          <w:rFonts w:ascii="Arial" w:hAnsi="Arial" w:cs="Arial"/>
          <w:sz w:val="24"/>
          <w:szCs w:val="24"/>
        </w:rPr>
        <w:t>Усманского</w:t>
      </w:r>
      <w:proofErr w:type="spellEnd"/>
      <w:r w:rsidRPr="0030119C">
        <w:rPr>
          <w:rFonts w:ascii="Arial" w:hAnsi="Arial" w:cs="Arial"/>
          <w:sz w:val="24"/>
          <w:szCs w:val="24"/>
        </w:rPr>
        <w:t xml:space="preserve"> муниципального района Липецкой области</w:t>
      </w:r>
      <w:r>
        <w:rPr>
          <w:rFonts w:ascii="Arial" w:hAnsi="Arial" w:cs="Arial"/>
          <w:sz w:val="24"/>
          <w:szCs w:val="24"/>
        </w:rPr>
        <w:t>,</w:t>
      </w:r>
    </w:p>
    <w:p w:rsidR="00A8271C" w:rsidRPr="0030119C" w:rsidRDefault="00A8271C" w:rsidP="00A8271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0119C">
        <w:rPr>
          <w:rFonts w:ascii="Arial" w:hAnsi="Arial" w:cs="Arial"/>
          <w:sz w:val="24"/>
          <w:szCs w:val="24"/>
        </w:rPr>
        <w:t>П</w:t>
      </w:r>
      <w:proofErr w:type="gramEnd"/>
      <w:r w:rsidRPr="0030119C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</w:p>
    <w:p w:rsidR="00A8271C" w:rsidRPr="002A2D40" w:rsidRDefault="00A8271C" w:rsidP="00A8271C">
      <w:pPr>
        <w:pStyle w:val="ConsPlusTitle"/>
        <w:jc w:val="center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>1.Утвердить Программу комплексного развития социальной инфраструктуры</w:t>
      </w:r>
    </w:p>
    <w:p w:rsidR="00A8271C" w:rsidRPr="002A2D40" w:rsidRDefault="00A8271C" w:rsidP="00A8271C">
      <w:pPr>
        <w:pStyle w:val="ConsPlusTitle"/>
        <w:jc w:val="center"/>
        <w:rPr>
          <w:b w:val="0"/>
          <w:sz w:val="24"/>
          <w:szCs w:val="24"/>
        </w:rPr>
      </w:pPr>
      <w:r w:rsidRPr="002A2D40">
        <w:rPr>
          <w:b w:val="0"/>
          <w:sz w:val="24"/>
          <w:szCs w:val="24"/>
        </w:rPr>
        <w:t xml:space="preserve">сельского поселения </w:t>
      </w:r>
      <w:proofErr w:type="spellStart"/>
      <w:r w:rsidRPr="002A2D40">
        <w:rPr>
          <w:b w:val="0"/>
          <w:sz w:val="24"/>
          <w:szCs w:val="24"/>
        </w:rPr>
        <w:t>Студенский</w:t>
      </w:r>
      <w:proofErr w:type="spellEnd"/>
      <w:r w:rsidRPr="002A2D40">
        <w:rPr>
          <w:b w:val="0"/>
          <w:sz w:val="24"/>
          <w:szCs w:val="24"/>
        </w:rPr>
        <w:t xml:space="preserve"> сельсовет </w:t>
      </w:r>
      <w:proofErr w:type="spellStart"/>
      <w:r w:rsidRPr="002A2D40">
        <w:rPr>
          <w:b w:val="0"/>
          <w:sz w:val="24"/>
          <w:szCs w:val="24"/>
        </w:rPr>
        <w:t>Усманского</w:t>
      </w:r>
      <w:proofErr w:type="spellEnd"/>
      <w:r w:rsidRPr="002A2D40">
        <w:rPr>
          <w:b w:val="0"/>
          <w:sz w:val="24"/>
          <w:szCs w:val="24"/>
        </w:rPr>
        <w:t xml:space="preserve"> муниципального района Липецкой области Российской </w:t>
      </w:r>
      <w:proofErr w:type="spellStart"/>
      <w:r w:rsidRPr="002A2D40">
        <w:rPr>
          <w:b w:val="0"/>
          <w:sz w:val="24"/>
          <w:szCs w:val="24"/>
        </w:rPr>
        <w:t>Федерациина</w:t>
      </w:r>
      <w:proofErr w:type="spellEnd"/>
      <w:r w:rsidRPr="002A2D40">
        <w:rPr>
          <w:b w:val="0"/>
          <w:sz w:val="24"/>
          <w:szCs w:val="24"/>
        </w:rPr>
        <w:t xml:space="preserve"> 2017 – 2032  годы </w:t>
      </w:r>
      <w:proofErr w:type="gramStart"/>
      <w:r w:rsidRPr="002A2D40">
        <w:rPr>
          <w:b w:val="0"/>
          <w:sz w:val="24"/>
          <w:szCs w:val="24"/>
        </w:rPr>
        <w:t>согласно приложения</w:t>
      </w:r>
      <w:proofErr w:type="gramEnd"/>
      <w:r w:rsidRPr="002A2D40">
        <w:rPr>
          <w:b w:val="0"/>
          <w:sz w:val="24"/>
          <w:szCs w:val="24"/>
        </w:rPr>
        <w:t>.</w:t>
      </w:r>
    </w:p>
    <w:p w:rsidR="00A8271C" w:rsidRPr="0030119C" w:rsidRDefault="00A8271C" w:rsidP="00A8271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0119C">
        <w:rPr>
          <w:rFonts w:ascii="Arial" w:hAnsi="Arial" w:cs="Arial"/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A8271C" w:rsidRPr="0030119C" w:rsidRDefault="00A8271C" w:rsidP="00A8271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119C">
        <w:rPr>
          <w:rFonts w:ascii="Arial" w:hAnsi="Arial" w:cs="Arial"/>
          <w:sz w:val="24"/>
          <w:szCs w:val="24"/>
        </w:rPr>
        <w:t>.</w:t>
      </w:r>
      <w:proofErr w:type="gramStart"/>
      <w:r w:rsidRPr="003011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119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  <w:r w:rsidRPr="0030119C">
        <w:rPr>
          <w:rFonts w:ascii="Arial" w:hAnsi="Arial" w:cs="Arial"/>
          <w:sz w:val="24"/>
          <w:szCs w:val="24"/>
        </w:rPr>
        <w:t>Глава администрации сельского поселения</w:t>
      </w:r>
    </w:p>
    <w:p w:rsidR="00A8271C" w:rsidRPr="0030119C" w:rsidRDefault="00A8271C" w:rsidP="00A8271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0119C">
        <w:rPr>
          <w:rFonts w:ascii="Arial" w:hAnsi="Arial" w:cs="Arial"/>
          <w:sz w:val="24"/>
          <w:szCs w:val="24"/>
        </w:rPr>
        <w:t>Студенский</w:t>
      </w:r>
      <w:proofErr w:type="spellEnd"/>
      <w:r w:rsidRPr="0030119C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  </w:t>
      </w:r>
      <w:proofErr w:type="spellStart"/>
      <w:r w:rsidRPr="0030119C">
        <w:rPr>
          <w:rFonts w:ascii="Arial" w:hAnsi="Arial" w:cs="Arial"/>
          <w:sz w:val="24"/>
          <w:szCs w:val="24"/>
        </w:rPr>
        <w:t>М.М.Дубянский</w:t>
      </w:r>
      <w:proofErr w:type="spellEnd"/>
    </w:p>
    <w:p w:rsidR="00A8271C" w:rsidRDefault="00A8271C" w:rsidP="00A8271C">
      <w:pPr>
        <w:jc w:val="center"/>
        <w:rPr>
          <w:rFonts w:ascii="Arial" w:hAnsi="Arial" w:cs="Arial"/>
          <w:sz w:val="24"/>
          <w:szCs w:val="24"/>
        </w:rPr>
      </w:pPr>
    </w:p>
    <w:p w:rsidR="00A8271C" w:rsidRDefault="00A8271C" w:rsidP="00A827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A8271C" w:rsidRDefault="00A8271C" w:rsidP="00A827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8271C" w:rsidRDefault="00A8271C" w:rsidP="00A827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8271C" w:rsidRPr="002A2D40" w:rsidRDefault="00A8271C" w:rsidP="00A827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8271C" w:rsidRPr="00521A9A" w:rsidRDefault="00A8271C" w:rsidP="00A8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Программа</w:t>
      </w:r>
    </w:p>
    <w:p w:rsidR="00A8271C" w:rsidRPr="00521A9A" w:rsidRDefault="00A8271C" w:rsidP="00A8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комплексного развития социальной инфраструктуры</w:t>
      </w:r>
    </w:p>
    <w:p w:rsidR="00A8271C" w:rsidRPr="00521A9A" w:rsidRDefault="00A8271C" w:rsidP="00A827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spellStart"/>
      <w:r w:rsidRPr="00521A9A">
        <w:rPr>
          <w:rFonts w:ascii="Times New Roman" w:hAnsi="Times New Roman" w:cs="Times New Roman"/>
          <w:b w:val="0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 сельсовет </w:t>
      </w:r>
      <w:proofErr w:type="spellStart"/>
      <w:r w:rsidRPr="00521A9A">
        <w:rPr>
          <w:rFonts w:ascii="Times New Roman" w:hAnsi="Times New Roman" w:cs="Times New Roman"/>
          <w:b w:val="0"/>
          <w:sz w:val="24"/>
          <w:szCs w:val="24"/>
        </w:rPr>
        <w:t>Усманского</w:t>
      </w:r>
      <w:proofErr w:type="spellEnd"/>
      <w:r w:rsidRPr="00521A9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Липецкой области Российской Федерации</w:t>
      </w:r>
    </w:p>
    <w:p w:rsidR="00A8271C" w:rsidRPr="00521A9A" w:rsidRDefault="00A8271C" w:rsidP="00A827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на 2017 – 2032  годы</w:t>
      </w: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7768"/>
      </w:tblGrid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 2017 – 2032 годы (далее - Программа).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Федерации, </w:t>
            </w: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утвержденный решением совета депутатов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</w:t>
            </w:r>
            <w:r w:rsidRPr="00521A9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35/113 от 29.07.2013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нормативы градостроительного проектирования</w:t>
            </w:r>
          </w:p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</w:t>
            </w: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совета депутатов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1A9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 № 32/74 от 01.09.2017</w:t>
            </w:r>
          </w:p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Федерации;</w:t>
            </w:r>
          </w:p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расположенная по адресу: 399342, Липецкая область,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</w:t>
            </w:r>
            <w:proofErr w:type="gram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Студенки, ул. Первомайская, д.51.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программы и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Федерации;</w:t>
            </w:r>
          </w:p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расположенная по адресу: 399342, Липецкая область,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с</w:t>
            </w:r>
            <w:proofErr w:type="gram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туденки, ул. Первомайская, д. 51.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сбалансированное, перспективное развитие социальной инфраструктуры </w:t>
            </w:r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Усманского</w:t>
            </w:r>
            <w:proofErr w:type="spellEnd"/>
            <w:r w:rsidRPr="00521A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Липецкой области Российской Федерации;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4. Достижение целевых показателей обеспеченности объектами социальной инфраструктуры.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объектов социальной инфраструктуры: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- в области физической культуры и массового спорта – на 200</w:t>
            </w:r>
            <w:r w:rsidRPr="00521A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кв. м.;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- в области культуры – на 120 мест.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2017 – 2032 годы, в 1 этап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составляет: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- для объектов в области физической культуры и массового спорта  определяется Бюджетом поселения;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- для объектов в области культуры -  определяется бюджетом поселения 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A8271C" w:rsidRPr="00521A9A" w:rsidTr="00A779F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- в области физической культуры и массового спорта – на 200 кв.м.</w:t>
            </w:r>
          </w:p>
          <w:p w:rsidR="00A8271C" w:rsidRPr="00521A9A" w:rsidRDefault="00A8271C" w:rsidP="00A779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- в области культуры – на 120 мест </w:t>
            </w:r>
          </w:p>
        </w:tc>
      </w:tr>
    </w:tbl>
    <w:p w:rsidR="00A8271C" w:rsidRPr="00521A9A" w:rsidRDefault="00A8271C" w:rsidP="00A8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1. Характеристика существующего состояния социальной инфраструктуры.</w:t>
      </w: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1.1. Социально-экономическое состояние. 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Территория сельского поселения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сельсовет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521A9A">
        <w:rPr>
          <w:rFonts w:ascii="Times New Roman" w:eastAsia="Calibri" w:hAnsi="Times New Roman" w:cs="Times New Roman"/>
          <w:sz w:val="24"/>
          <w:szCs w:val="24"/>
        </w:rPr>
        <w:t>8,501 тыс. га</w:t>
      </w:r>
      <w:r w:rsidRPr="00521A9A">
        <w:rPr>
          <w:rFonts w:ascii="Times New Roman" w:hAnsi="Times New Roman" w:cs="Times New Roman"/>
          <w:sz w:val="24"/>
          <w:szCs w:val="24"/>
        </w:rPr>
        <w:t>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Средняя заработная плата - 249 тыс. руб./год;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Прогнозные расходы бюджета сельского поселения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 в течение                                            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срока реализации Программы: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физической культуры и массового спорта; 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- в области культуры  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Количество объектов (</w:t>
      </w:r>
      <w:proofErr w:type="spellStart"/>
      <w:proofErr w:type="gramStart"/>
      <w:r w:rsidRPr="00521A9A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521A9A">
        <w:rPr>
          <w:rFonts w:ascii="Times New Roman" w:hAnsi="Times New Roman" w:cs="Times New Roman"/>
          <w:sz w:val="24"/>
          <w:szCs w:val="24"/>
        </w:rPr>
        <w:t>/площадь):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4 на  2505 кв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>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волейбольная площадка -1 на 200 кв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>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хоккейная коробка-1 на 180 кв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>;</w:t>
      </w:r>
    </w:p>
    <w:p w:rsidR="00A8271C" w:rsidRPr="00521A9A" w:rsidRDefault="00A8271C" w:rsidP="00A8271C">
      <w:pPr>
        <w:pStyle w:val="ConsPlusNormal"/>
        <w:tabs>
          <w:tab w:val="left" w:pos="6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футбольное поле -1 на 2000 кв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>;</w:t>
      </w:r>
      <w:r w:rsidRPr="00521A9A">
        <w:rPr>
          <w:rFonts w:ascii="Times New Roman" w:hAnsi="Times New Roman" w:cs="Times New Roman"/>
          <w:sz w:val="24"/>
          <w:szCs w:val="24"/>
        </w:rPr>
        <w:tab/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 полоса препятствий -1 на 125 кв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>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культуры  в качестве мест массового отдыха населения используется МБУК «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центр администрации сельского поселения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 xml:space="preserve">» в который входят библиотека и дом культуры (120   мест). 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Основными задачами в сфере культуры должны стать мероприятия по проведению реконструкции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села</w:t>
      </w:r>
      <w:proofErr w:type="gramEnd"/>
      <w:r w:rsidRPr="00521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Обеспеченность объектами на 1000 чел. населения в физических величинах  (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521A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1A9A">
        <w:rPr>
          <w:rFonts w:ascii="Times New Roman" w:hAnsi="Times New Roman" w:cs="Times New Roman"/>
          <w:sz w:val="24"/>
          <w:szCs w:val="24"/>
        </w:rPr>
        <w:t xml:space="preserve"> расчетных показателей обеспеченности):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100 %);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культуры –  100%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1.3. Прогнозируемый спрос на услуги социальной инфраструктуры.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Численность населения (на 01.01.2017 г.) - 587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чел.;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Прогноз изменения численности населения по годам.</w:t>
      </w:r>
    </w:p>
    <w:tbl>
      <w:tblPr>
        <w:tblStyle w:val="a3"/>
        <w:tblW w:w="0" w:type="auto"/>
        <w:tblLook w:val="04A0"/>
      </w:tblPr>
      <w:tblGrid>
        <w:gridCol w:w="1707"/>
        <w:gridCol w:w="1274"/>
        <w:gridCol w:w="1274"/>
        <w:gridCol w:w="1274"/>
        <w:gridCol w:w="1274"/>
        <w:gridCol w:w="1274"/>
        <w:gridCol w:w="1494"/>
      </w:tblGrid>
      <w:tr w:rsidR="00A8271C" w:rsidRPr="00521A9A" w:rsidTr="00A779F7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A8271C" w:rsidRPr="00521A9A" w:rsidTr="00A779F7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</w:tbl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Style w:val="a3"/>
        <w:tblW w:w="0" w:type="auto"/>
        <w:tblLook w:val="04A0"/>
      </w:tblPr>
      <w:tblGrid>
        <w:gridCol w:w="1591"/>
        <w:gridCol w:w="1296"/>
        <w:gridCol w:w="1296"/>
        <w:gridCol w:w="1296"/>
        <w:gridCol w:w="1296"/>
        <w:gridCol w:w="1296"/>
        <w:gridCol w:w="1500"/>
      </w:tblGrid>
      <w:tr w:rsidR="00A8271C" w:rsidRPr="00521A9A" w:rsidTr="00A779F7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2032 г.</w:t>
            </w:r>
          </w:p>
        </w:tc>
      </w:tr>
      <w:tr w:rsidR="00A8271C" w:rsidRPr="00521A9A" w:rsidTr="00A779F7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Ввод жилья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выбытие из эксплуатации объектов социальной инфраструктуры не прогнозируется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Требуемые для достижения расчетных показателей обеспеченности размеры объектов: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физической культуры и массового спорта – 200</w:t>
      </w:r>
      <w:r w:rsidRPr="00521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кв.м.;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- в области культуры – 120 мест.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Конституция Российской Федерации (статья 44);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Указы Президента Российской Федерации;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и Липецкой области;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Региональные программы по развитию культуры и спорта.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Устав сельского поселения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8271C" w:rsidRPr="00521A9A" w:rsidRDefault="00A8271C" w:rsidP="00A8271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15" w:type="dxa"/>
        <w:tblInd w:w="-968" w:type="dxa"/>
        <w:tblLayout w:type="fixed"/>
        <w:tblLook w:val="04A0"/>
      </w:tblPr>
      <w:tblGrid>
        <w:gridCol w:w="2515"/>
        <w:gridCol w:w="2288"/>
        <w:gridCol w:w="2392"/>
        <w:gridCol w:w="1701"/>
        <w:gridCol w:w="1819"/>
      </w:tblGrid>
      <w:tr w:rsidR="00A8271C" w:rsidRPr="00521A9A" w:rsidTr="00A779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8271C" w:rsidRPr="00521A9A" w:rsidTr="00A779F7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A8271C" w:rsidRPr="00521A9A" w:rsidTr="00A779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Проектирование ФОК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200 кв</w:t>
            </w:r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, 20 посещений в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A8271C" w:rsidRPr="00521A9A" w:rsidTr="00A779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A8271C" w:rsidRPr="00521A9A" w:rsidTr="00A779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, фасад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120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</w:tr>
      <w:tr w:rsidR="00A8271C" w:rsidRPr="00521A9A" w:rsidTr="00A779F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Ind w:w="-531" w:type="dxa"/>
        <w:tblLook w:val="04A0"/>
      </w:tblPr>
      <w:tblGrid>
        <w:gridCol w:w="3369"/>
        <w:gridCol w:w="2409"/>
        <w:gridCol w:w="4678"/>
      </w:tblGrid>
      <w:tr w:rsidR="00A8271C" w:rsidRPr="00521A9A" w:rsidTr="00A779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A8271C" w:rsidRPr="00521A9A" w:rsidTr="00A779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A8271C" w:rsidRPr="00521A9A" w:rsidTr="00A779F7">
        <w:trPr>
          <w:trHeight w:val="1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Проектирование спортзала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инвесторы</w:t>
            </w:r>
          </w:p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определяются бюджетом сельского поселения</w:t>
            </w:r>
          </w:p>
        </w:tc>
      </w:tr>
      <w:tr w:rsidR="00A8271C" w:rsidRPr="00521A9A" w:rsidTr="00A779F7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A8271C" w:rsidRPr="00521A9A" w:rsidTr="00A779F7">
        <w:trPr>
          <w:trHeight w:val="1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</w:t>
            </w: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</w:t>
            </w:r>
          </w:p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определяется бюджетом сельского поселения</w:t>
            </w:r>
          </w:p>
        </w:tc>
      </w:tr>
    </w:tbl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4. Целевые индикаторы.</w:t>
      </w:r>
    </w:p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tbl>
      <w:tblPr>
        <w:tblStyle w:val="a3"/>
        <w:tblpPr w:leftFromText="180" w:rightFromText="180" w:vertAnchor="text" w:horzAnchor="margin" w:tblpXSpec="center" w:tblpY="205"/>
        <w:tblW w:w="0" w:type="auto"/>
        <w:tblLook w:val="00A0"/>
      </w:tblPr>
      <w:tblGrid>
        <w:gridCol w:w="548"/>
        <w:gridCol w:w="1856"/>
        <w:gridCol w:w="1321"/>
        <w:gridCol w:w="894"/>
        <w:gridCol w:w="894"/>
        <w:gridCol w:w="894"/>
        <w:gridCol w:w="894"/>
        <w:gridCol w:w="894"/>
        <w:gridCol w:w="1376"/>
      </w:tblGrid>
      <w:tr w:rsidR="00A8271C" w:rsidRPr="00521A9A" w:rsidTr="00A779F7">
        <w:trPr>
          <w:trHeight w:val="413"/>
        </w:trPr>
        <w:tc>
          <w:tcPr>
            <w:tcW w:w="550" w:type="dxa"/>
            <w:vMerge w:val="restart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4" w:type="dxa"/>
            <w:vMerge w:val="restart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60" w:type="dxa"/>
            <w:gridSpan w:val="6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A8271C" w:rsidRPr="00521A9A" w:rsidTr="00A779F7">
        <w:trPr>
          <w:trHeight w:val="551"/>
        </w:trPr>
        <w:tc>
          <w:tcPr>
            <w:tcW w:w="550" w:type="dxa"/>
            <w:vMerge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 год)</w:t>
            </w: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Объем услуг в области культуры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1977,3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1256,3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1977,3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1256,3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c>
          <w:tcPr>
            <w:tcW w:w="55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4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96" w:type="dxa"/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380" w:type="dxa"/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1C" w:rsidRPr="00521A9A" w:rsidRDefault="00A8271C" w:rsidP="00A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5. Оценка эффективности мероприятий, включенных в программу.</w:t>
      </w:r>
    </w:p>
    <w:p w:rsidR="00A8271C" w:rsidRPr="00521A9A" w:rsidRDefault="00A8271C" w:rsidP="00A827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378"/>
        <w:gridCol w:w="964"/>
        <w:gridCol w:w="965"/>
        <w:gridCol w:w="964"/>
        <w:gridCol w:w="964"/>
        <w:gridCol w:w="964"/>
        <w:gridCol w:w="965"/>
        <w:gridCol w:w="1239"/>
      </w:tblGrid>
      <w:tr w:rsidR="00A8271C" w:rsidRPr="00521A9A" w:rsidTr="00A779F7">
        <w:trPr>
          <w:trHeight w:val="41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A8271C" w:rsidRPr="00521A9A" w:rsidTr="00A779F7">
        <w:trPr>
          <w:trHeight w:val="14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Окончание срока действия (2032год)</w:t>
            </w:r>
          </w:p>
        </w:tc>
      </w:tr>
      <w:tr w:rsidR="00A8271C" w:rsidRPr="00521A9A" w:rsidTr="00A779F7">
        <w:trPr>
          <w:trHeight w:val="289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71C" w:rsidRPr="00521A9A" w:rsidTr="00A779F7">
        <w:trPr>
          <w:trHeight w:val="225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rPr>
                <w:sz w:val="24"/>
                <w:szCs w:val="24"/>
              </w:rPr>
            </w:pPr>
            <w:r w:rsidRPr="00521A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1C" w:rsidRPr="00521A9A" w:rsidRDefault="00A8271C" w:rsidP="00A779F7">
            <w:pPr>
              <w:pStyle w:val="ConsPlusNormal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9A">
        <w:rPr>
          <w:rFonts w:ascii="Times New Roman" w:hAnsi="Times New Roman" w:cs="Times New Roman"/>
          <w:b/>
          <w:sz w:val="24"/>
          <w:szCs w:val="24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A8271C" w:rsidRPr="00521A9A" w:rsidRDefault="00A8271C" w:rsidP="00A8271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8271C" w:rsidRPr="00521A9A" w:rsidRDefault="00A8271C" w:rsidP="00A82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9A">
        <w:rPr>
          <w:rFonts w:ascii="Times New Roman" w:hAnsi="Times New Roman" w:cs="Times New Roman"/>
          <w:sz w:val="24"/>
          <w:szCs w:val="24"/>
        </w:rPr>
        <w:t xml:space="preserve">Актуализация при необходимости действующих нормативно-правовых актов сельского поселения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21A9A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521A9A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федерации, направленных на обеспечение развития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9A">
        <w:rPr>
          <w:rFonts w:ascii="Times New Roman" w:hAnsi="Times New Roman" w:cs="Times New Roman"/>
          <w:sz w:val="24"/>
          <w:szCs w:val="24"/>
        </w:rPr>
        <w:t>инфраструктуры.</w:t>
      </w:r>
    </w:p>
    <w:p w:rsidR="001A7545" w:rsidRDefault="001A7545"/>
    <w:sectPr w:rsidR="001A7545" w:rsidSect="002B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71C"/>
    <w:rsid w:val="001A7545"/>
    <w:rsid w:val="00A8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8271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1892</Words>
  <Characters>10789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2017-12-11T07:19:00Z</dcterms:created>
  <dcterms:modified xsi:type="dcterms:W3CDTF">2017-12-11T07:21:00Z</dcterms:modified>
</cp:coreProperties>
</file>